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6" w:rsidRDefault="00B16F46" w:rsidP="00A45DCE">
      <w:pPr>
        <w:pBdr>
          <w:between w:val="single" w:sz="4" w:space="1" w:color="auto"/>
        </w:pBdr>
        <w:rPr>
          <w:sz w:val="28"/>
          <w:szCs w:val="28"/>
        </w:rPr>
      </w:pPr>
    </w:p>
    <w:p w:rsidR="00B16F46" w:rsidRDefault="00B16F46" w:rsidP="00A45DCE">
      <w:pPr>
        <w:pBdr>
          <w:between w:val="single" w:sz="4" w:space="1" w:color="auto"/>
        </w:pBdr>
        <w:rPr>
          <w:sz w:val="28"/>
          <w:szCs w:val="28"/>
        </w:rPr>
      </w:pPr>
      <w:r w:rsidRPr="009B1C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81.5pt">
            <v:imagedata r:id="rId6" o:title=""/>
          </v:shape>
        </w:pict>
      </w:r>
    </w:p>
    <w:p w:rsidR="00B16F46" w:rsidRPr="00441B4E" w:rsidRDefault="00B16F46" w:rsidP="00441B4E">
      <w:pPr>
        <w:rPr>
          <w:sz w:val="28"/>
          <w:szCs w:val="28"/>
        </w:rPr>
      </w:pPr>
      <w:r>
        <w:rPr>
          <w:sz w:val="28"/>
          <w:szCs w:val="28"/>
        </w:rPr>
        <w:t xml:space="preserve">   17 сентябрь  2013 йыл                  № 49             17 сентября  2013 года</w:t>
      </w:r>
    </w:p>
    <w:p w:rsidR="00B16F46" w:rsidRDefault="00B16F46" w:rsidP="00441B4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6F46" w:rsidRPr="00BB3490" w:rsidRDefault="00B16F46" w:rsidP="00BB34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3490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Плана комплексных организационных и профилактических мероприятий по противодействию терроризму и экстремизму в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сельском поселении Новокатаевский сельсовет на 2013-2016 годы.</w:t>
      </w:r>
    </w:p>
    <w:p w:rsidR="00B16F46" w:rsidRDefault="00B16F46" w:rsidP="00BB34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7" w:history="1">
        <w:r w:rsidRPr="00BB34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 Федерального Закона № 131-ФЗ от 6 октября 2003 года "Об общих принципах организации местного самоуправления в Российской Федерации"</w:t>
        </w:r>
      </w:hyperlink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активизации работы по противодействию терроризму и экстремизму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 Новокатаевский сельсовет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и совершенствования предупреждения угроз терроризма и экстремизма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Новокатаевский сельсовет муниципального района Бакалинский район Республики Башкортостан </w:t>
      </w:r>
    </w:p>
    <w:p w:rsidR="00B16F46" w:rsidRDefault="00B16F46" w:rsidP="00BB349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План комплексных организационных и профилактических мероприятий по противодействию терроризму и экстремизму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2013 - 2016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 годы (далее - План).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Рекомендовать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руководителям всех организаций расположенных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Новокатаевский сельсовет,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>принять участие в мероприятиях, предусмотренных Планом.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 за исполнением постановления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16F46" w:rsidRDefault="00B16F46" w:rsidP="00BB34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Новокатаевский сельсовет                                                         Г.Ф. Галиев          </w:t>
      </w: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Pr="00BB3490" w:rsidRDefault="00B16F46" w:rsidP="00BB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46" w:rsidRPr="00BB3490" w:rsidRDefault="00B16F46" w:rsidP="00BB3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3490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№ 49 от 17 сентября 2013г.</w:t>
      </w:r>
    </w:p>
    <w:p w:rsidR="00B16F46" w:rsidRPr="00BB3490" w:rsidRDefault="00B16F46" w:rsidP="00BB34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3490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Pr="00BB3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комплексных организационных и профилактических</w:t>
      </w:r>
      <w:r w:rsidRPr="00BB3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мероприятий по противодействию террор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изму и экстремизму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в СП Новокатаевский1 сельсовет </w:t>
      </w:r>
      <w:r w:rsidRPr="00BB3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2013-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BB3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годы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6F46" w:rsidRPr="00BB3490" w:rsidRDefault="00B16F46" w:rsidP="003532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территории сельского поселения Новокатаевский сельсовет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>сформирована система организации деятельности органов местного самоуправления по профилактике терроризма и экстремизма, минимизации и ликвидации 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дствий возможных их проявлений.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>В настоящее время осуществляет деятельность ан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титеррористическая комиссия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>. В рамках деятельности антитеррористических комиссий проведен комплекс мероприятий, направленных на усиление антитеррористической защищенности наиболее важных объектов 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селения сельского поселения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  <w:t>Осуществлены мероприятия по повышению антитеррористической безопасности критически важных и потенциально опасных объектов,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разовательных учреждений, торговых, культурных,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спортивных объектов и других мест с массовым пребыванием граждан.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плановом порядке осуществлялась работа по профилактике распространения идеологии терроризма и экстремизма. Состояние общественно-политических, межнациональных и межконфессиональных отношений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СП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>в целом характеризуется стабильностью, духом взаимодействия и сотрудничества представителей различных национальностей и вероисповеданий.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  <w:t>Целью настоящего плана является выполнение комплекса скоординированных мероприятий по профилактике терроризма и экстремизма, отвечающих складывающейся обстановке и перспективам её развития, дальнейшая интеграция усилий территориал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ьных органов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 и органов местного самоупр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авления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терроризму и экстремизму, повышения уровня постоянного взаимодействия. </w:t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  <w:t>В целях решения этих проблем и выполнения поставленных задач необходимо осуществить следующие мероприятия:</w:t>
      </w:r>
    </w:p>
    <w:tbl>
      <w:tblPr>
        <w:tblW w:w="10588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3"/>
        <w:gridCol w:w="2685"/>
        <w:gridCol w:w="3028"/>
        <w:gridCol w:w="1716"/>
        <w:gridCol w:w="1358"/>
        <w:gridCol w:w="948"/>
      </w:tblGrid>
      <w:tr w:rsidR="00B16F46" w:rsidRPr="004137D9">
        <w:trPr>
          <w:gridAfter w:val="1"/>
          <w:wAfter w:w="903" w:type="dxa"/>
          <w:trHeight w:val="15"/>
          <w:tblCellSpacing w:w="15" w:type="dxa"/>
        </w:trPr>
        <w:tc>
          <w:tcPr>
            <w:tcW w:w="808" w:type="dxa"/>
            <w:vAlign w:val="center"/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6" w:type="dxa"/>
            <w:vAlign w:val="center"/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Совершенствование организационных мер по повышению уровня межведомственного взаимодействия по профилактике терроризма и экстремизма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CB6E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 работы антитеррористической комиссии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Совет СП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 2013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CB6E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Доведение Плана комплексных организационно-профилактических мероприятий по противодействию терроризму и экстремизму 2013-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годы до членов антитеррористической комиссии и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уровней СП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СоветСП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2013 года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CB6E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работы по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техническому укреплению, охране и антитеррористической защищённости объектов с массовым пребыванием граждан и объектов жизнеобеспечения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  <w:p w:rsidR="00B16F46" w:rsidRPr="008D2144" w:rsidRDefault="00B16F46" w:rsidP="008D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весь период до 2016г.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D2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взаимодействию с зарегистрирова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нными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молодежными общественными объединениями и иными организациями, направленных на профилактику проявлений национальной нетерпимости в молодежной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ученической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среде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СОШ,  СДК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D2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D2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ьных учреждениях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числе 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привлечением Управления МВД,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МЧС РФ по Нижегоро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дской области)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учебных занятий и тренировок обучающихся и педагогов по их действиям при возникновении угрозы террористических актов и других чрезвычайных ситуаций. Обобщение (ежегодно) состояния и результатов работы, выработка и реализация дополнительных совместных мероприятий по вопросам обеспечения безопасности образовательных учреждений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СОШ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2013 - 2016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действующими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национально- культурными организациями в целях использования их потенциала в гармонизации межнациональных отношений, проведения мероприятий, пропагандирующих традиционные культурные и историче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ценности.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СДК, работники музея, историки, краеведы.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6256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2013-2016г.г.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6256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комиссии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терроризму и экстремизму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СП,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принятии мер антитеррористическо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безопасности населения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антитеррористической защищенности объектов, минимизации и ликвидации последствий возможных проявлений терроризма и экстремизма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Депутаты, старосты, общественность.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6256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50E44">
            <w:pPr>
              <w:tabs>
                <w:tab w:val="left" w:pos="1019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Координа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ция </w:t>
            </w: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области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офилактики экстремизма, развитие</w:t>
            </w: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социальной практике норм толерантного сознания и поведения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6256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анализа состояния оперативной обстановки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части противодействия терроризму и экстремизму в первом полугодии 2013 года и прогноз ее развития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до 2016года.</w:t>
            </w: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Совет СП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квартал 2013 года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6256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учебных семинаров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членами постоянных комиссий администрации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актуальным вопросам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еятельности антитеррористической комиссии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Совет СП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(один раз в год)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волонтерского движения с целью предотвращения вовлечения подростков и молодежи в неформальные объединения экстремистской направленности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СОШ,  общественность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6256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4137D9" w:rsidRDefault="00B16F46" w:rsidP="00850E44">
            <w:pPr>
              <w:tabs>
                <w:tab w:val="left" w:pos="1724"/>
              </w:tabs>
              <w:ind w:left="1365"/>
              <w:rPr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по вопросам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составления и ведения журналов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рористической защищенности объектов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всех уровней</w:t>
            </w:r>
          </w:p>
          <w:p w:rsidR="00B16F46" w:rsidRPr="00346C7D" w:rsidRDefault="00B16F46" w:rsidP="00346C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(ежегодно)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предусмотренные на финансирование основной деятельности 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trHeight w:val="960"/>
          <w:tblCellSpacing w:w="15" w:type="dxa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Default="00B16F46" w:rsidP="00BB3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 антитеррористической безопасности объектов повышенной опасности, жизнеобеспечения и объектов </w:t>
            </w: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массовым пребыванием граждан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146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7E26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единой системы оповещения промышленных объектов, мест массового пребыва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людей, жилых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ений. Ознакомление граждан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местах массового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действиям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условиях чрезвычайных ситуаций </w:t>
            </w:r>
          </w:p>
        </w:tc>
        <w:tc>
          <w:tcPr>
            <w:tcW w:w="2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 привлечением специалистов ЧС</w:t>
            </w:r>
          </w:p>
        </w:tc>
        <w:tc>
          <w:tcPr>
            <w:tcW w:w="1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-2016 годы (на сходах)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146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146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регулярной основе обследований состояния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жилого сектора.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Комиссия, депутаты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– 2016 ежеквартально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146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обследований состояния антитеррористической защищенности торговых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точек.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Комиссия, общественность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8146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состояния антитеррористической защищенности объектов социально-культурной сферы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Комиссия, общественность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2013 - 2016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техническому укреплению и обеспечению антитеррористической защищённости образовательных учреждений (ограждение периметра, установка систем видеонаблюдения, КЭВП)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2013 - 2016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B16F46" w:rsidRPr="004137D9">
        <w:trPr>
          <w:trHeight w:val="1110"/>
          <w:tblCellSpacing w:w="15" w:type="dxa"/>
        </w:trPr>
        <w:tc>
          <w:tcPr>
            <w:tcW w:w="9595" w:type="dxa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361C6F" w:rsidRDefault="00B16F46" w:rsidP="005C29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Профилактика экстремизма. Нравственное и правовое воспитание молодежи, формирование 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ской ответственности, социально </w:t>
            </w: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безопасного поведения, толерантности и социально-психологической компетентности личности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trHeight w:val="81"/>
          <w:tblCellSpacing w:w="15" w:type="dxa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Default="00B16F46" w:rsidP="005C29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C217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C217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 целевых программ, направленных на развитие и воспитание гармонично развитой личности, повышение информационной культуры детей и подростков, с постоянно действующими выставками посвященными проблемам профилактики асоциальных явлений в молодежной среде </w:t>
            </w:r>
          </w:p>
        </w:tc>
        <w:tc>
          <w:tcPr>
            <w:tcW w:w="2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библиотек</w:t>
            </w:r>
          </w:p>
        </w:tc>
        <w:tc>
          <w:tcPr>
            <w:tcW w:w="1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4D00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4D00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клуба «Ровесник»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формирования нравственности и толерантности в межнациональных отношениях в молодежной среде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Библиотек, худруки.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4D00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4D00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СОШ 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разъяснительной работы об уголовной и административной ответственности за националистические и иные экстремистские проявления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 и классные руководители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и постановке на профилактический учет несовершеннолетних лиц, входящих в неформальные объединения экстремистской направленности, с последующим принятием мер по предупреждению противоправных действий с их стороны.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межведомственных рейдов по местам концентрации подростков с целью выполнения законодательства в отношении несовершеннолетних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СПЦ и ОИППН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E34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4D00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выявлению и пресечению деятельности лиц и организаций, размещающих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печатные материалы, содержащие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 экстремистской деятельности, а также распространяющих указанные издания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Комиссия, Общественность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tblCellSpacing w:w="15" w:type="dxa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E34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B3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Информационно-пропагандистское обеспечение работы по профилактике терроризма и экстремизма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постоянного информирования населения о повышении бдительности и действиях при угрозе возникновения террористических актов, а также чрезвычайных ситуаций по месту их проживания и на объектах с массовым пребыванием граждан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депутаты.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2013 - 2016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на постоянной основе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предусмотренные на финансирование основной деятельности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в 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местах массового пребывания граждан информационно-пропагандистских материалов по информационному противодействию терроризму и памяток-инструкций по действиям граждан в случае обнаружения подозрительных предметов и в условиях чрезвычайных ситуаций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BB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предусмотренные на финансирование основной деятельности </w:t>
            </w: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46" w:rsidRPr="004137D9">
        <w:trPr>
          <w:gridAfter w:val="1"/>
          <w:wAfter w:w="903" w:type="dxa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6F46" w:rsidRPr="00BB3490" w:rsidRDefault="00B16F46" w:rsidP="00BB34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F46" w:rsidRPr="00BB3490" w:rsidRDefault="00B16F46" w:rsidP="009B21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34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6F46" w:rsidRDefault="00B16F46"/>
    <w:sectPr w:rsidR="00B16F46" w:rsidSect="0082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46" w:rsidRDefault="00B16F46" w:rsidP="00BB3490">
      <w:pPr>
        <w:spacing w:after="0" w:line="240" w:lineRule="auto"/>
      </w:pPr>
      <w:r>
        <w:separator/>
      </w:r>
    </w:p>
  </w:endnote>
  <w:endnote w:type="continuationSeparator" w:id="1">
    <w:p w:rsidR="00B16F46" w:rsidRDefault="00B16F46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46" w:rsidRDefault="00B16F46" w:rsidP="00BB3490">
      <w:pPr>
        <w:spacing w:after="0" w:line="240" w:lineRule="auto"/>
      </w:pPr>
      <w:r>
        <w:separator/>
      </w:r>
    </w:p>
  </w:footnote>
  <w:footnote w:type="continuationSeparator" w:id="1">
    <w:p w:rsidR="00B16F46" w:rsidRDefault="00B16F46" w:rsidP="00BB3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90"/>
    <w:rsid w:val="00145A49"/>
    <w:rsid w:val="001D348D"/>
    <w:rsid w:val="001D55C4"/>
    <w:rsid w:val="00275473"/>
    <w:rsid w:val="00346C7D"/>
    <w:rsid w:val="0035323C"/>
    <w:rsid w:val="00361C6F"/>
    <w:rsid w:val="004137D9"/>
    <w:rsid w:val="00441B4E"/>
    <w:rsid w:val="004B5590"/>
    <w:rsid w:val="004D00D3"/>
    <w:rsid w:val="005B21B2"/>
    <w:rsid w:val="005C2911"/>
    <w:rsid w:val="005D3164"/>
    <w:rsid w:val="00625614"/>
    <w:rsid w:val="006655E2"/>
    <w:rsid w:val="007E263D"/>
    <w:rsid w:val="00814670"/>
    <w:rsid w:val="00826E45"/>
    <w:rsid w:val="0084787B"/>
    <w:rsid w:val="00850E44"/>
    <w:rsid w:val="008671EF"/>
    <w:rsid w:val="008D2144"/>
    <w:rsid w:val="008D3262"/>
    <w:rsid w:val="009B1C5B"/>
    <w:rsid w:val="009B2101"/>
    <w:rsid w:val="00A45DCE"/>
    <w:rsid w:val="00AA7BD7"/>
    <w:rsid w:val="00B16F46"/>
    <w:rsid w:val="00BB06EE"/>
    <w:rsid w:val="00BB3490"/>
    <w:rsid w:val="00C21734"/>
    <w:rsid w:val="00C76644"/>
    <w:rsid w:val="00CB6E20"/>
    <w:rsid w:val="00D0763B"/>
    <w:rsid w:val="00D416E0"/>
    <w:rsid w:val="00E344A1"/>
    <w:rsid w:val="00E379B4"/>
    <w:rsid w:val="00E74AC2"/>
    <w:rsid w:val="00F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3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4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Normal"/>
    <w:uiPriority w:val="99"/>
    <w:rsid w:val="00BB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BB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B34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3490"/>
  </w:style>
  <w:style w:type="paragraph" w:styleId="Footer">
    <w:name w:val="footer"/>
    <w:basedOn w:val="Normal"/>
    <w:link w:val="FooterChar"/>
    <w:uiPriority w:val="99"/>
    <w:semiHidden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3490"/>
  </w:style>
  <w:style w:type="paragraph" w:styleId="BalloonText">
    <w:name w:val="Balloon Text"/>
    <w:basedOn w:val="Normal"/>
    <w:link w:val="BalloonTextChar"/>
    <w:uiPriority w:val="99"/>
    <w:semiHidden/>
    <w:rsid w:val="00C76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1575</Words>
  <Characters>8979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 Aleksandrovna</dc:creator>
  <cp:keywords/>
  <dc:description/>
  <cp:lastModifiedBy>admin</cp:lastModifiedBy>
  <cp:revision>2</cp:revision>
  <cp:lastPrinted>2015-01-26T04:29:00Z</cp:lastPrinted>
  <dcterms:created xsi:type="dcterms:W3CDTF">2016-08-12T06:12:00Z</dcterms:created>
  <dcterms:modified xsi:type="dcterms:W3CDTF">2016-08-12T06:12:00Z</dcterms:modified>
</cp:coreProperties>
</file>